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CASSIA JULIANE CARPES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043.907.060-04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6124523629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IXA9564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9C6KE1940G0053991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 125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dique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CASSIA JULIANE CARPES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março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