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R MARCO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2.896.09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391300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DC9A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RR122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 estancia antig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ancia anti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i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R MARCO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