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CARLOS WASCHBURGER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TV DOS LIMAS 500 TERCEIRA DERIV EST P BUTIA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96750000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BUTIA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TERCEIRA DERIV EST P BUTIA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495.596.130-49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9920-94297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 RR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AXY0123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00954838491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JH2PC40958M100411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CARLOS WASCHBURGER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7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