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HENRIQUE SPIELMANN FUNCK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Viana Moog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976.467.090-34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1076869971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9914-59871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TI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IXV4640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1117572401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9C2MD4100HR017483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HENRIQUE SPIELMANN FUNCK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