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YBR125 FACTOR E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YBR125 FACTOR E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9C6KE1930E0003862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12CV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IUG5205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CAMILA DE SOUZA PADILHA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12 de abril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