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 CARLOS WASCHBURGER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495.596.130-49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null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9920-94297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julio.ceg2001@gmail.com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TV DOS LIMAS 500 TERCEIRA DERIV EST P BUTIA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TERCEIRA DERIV EST P BUTIA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BUTIA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96750000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600 RR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JH2PC40958M100411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00954838491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AXY0123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7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LUIS CARLOS WASCHBURGER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