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MEU4922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WEEK HLX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2004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2005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27 de julho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JESUS ELIAS BORGUETT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