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MIH3541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AGILE LTZ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2011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2011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sábado, 17 de novembro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DARCI ANTONIO GARCIA BARBOSA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