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PABLO DA SILVA SOARES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ESTUDANTE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4108141047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025.124.880-12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(53) 9994-24248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CESAR PANTALEÃO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430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DONA TEREZA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6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PABLO DA SILVA SOARES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