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EMPRESARIO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1067522191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3045-6056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Querência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94440300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IUJ8877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8979238298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KKSAJDLKJS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18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