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quatro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ECOSPORT XLS 1.6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DLB0344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9BFZE12N84B563866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00823810593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LUIZ WANDERLEY COSTA DE MATOS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17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