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7.000,00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7.000,00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sete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PARATI CL 1.6 MI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IGA3858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9BWZZZ379VT031432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1997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BRANCA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00669521612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JESUS ELIAS BORGUETT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sexta-feira, 27 de julho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