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3.500,00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3.500,00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e quinhentos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HONDA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CG 125 FAN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IMK6217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9C2JC30705R009642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00852198256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MARA RAQUEL RODRIGUES ORTIZ DIAS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15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