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LEOMIR STASIAK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AVENIDA ANDARAI </w:t>
      </w:r>
      <w:bookmarkStart w:id="1" w:name="_GoBack"/>
      <w:bookmarkEnd w:id="1"/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Portão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 xml:space="preserve">COMERCIÁRIO 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715.690.140-00</w:t>
      </w:r>
      <w:r>
        <w:rPr>
          <w:rFonts w:ascii="Times New Roman" w:hAnsi="Times New Roman" w:cs="Times New Roman"/>
        </w:rPr>
        <w:t xml:space="preserve">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r w:rsidR="007F5FF1">
        <w:rPr>
          <w:rFonts w:ascii="Times New Roman" w:hAnsi="Times New Roman" w:cs="Times New Roman"/>
        </w:rPr>
        <w:t xml:space="preserve"> RS 240, 4507 – CENTRO – PORTÃO – RS – Neste estado.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A95D05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HYUNDAI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2973" w:rsidTr="00A95D05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HB20S 1.6M CONFO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792973" w:rsidTr="00A95D05">
        <w:trPr>
          <w:trHeight w:val="412"/>
        </w:trPr>
        <w:tc>
          <w:tcPr>
            <w:tcW w:w="4106" w:type="dxa"/>
          </w:tcPr>
          <w:p w:rsidR="00792973" w:rsidRPr="003E08F3" w:rsidRDefault="003E08F3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 w:rsidR="008D739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IVU4297</w:t>
            </w:r>
          </w:p>
        </w:tc>
      </w:tr>
      <w:tr w:rsidR="00792973" w:rsidTr="00A95D05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9BHBG41DAFP304458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792973" w:rsidTr="00A95D05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>Portão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</w:rPr>
        <w:t>terça-feira, 24 de julho de 2018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LEOMIR STASIAK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715.690.140-00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A29" w:rsidRDefault="00163A29" w:rsidP="001002CF">
      <w:pPr>
        <w:spacing w:after="0" w:line="240" w:lineRule="auto"/>
      </w:pPr>
      <w:r>
        <w:separator/>
      </w:r>
    </w:p>
  </w:endnote>
  <w:endnote w:type="continuationSeparator" w:id="0">
    <w:p w:rsidR="00163A29" w:rsidRDefault="00163A29" w:rsidP="0010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A29" w:rsidRDefault="00163A29" w:rsidP="001002CF">
      <w:pPr>
        <w:spacing w:after="0" w:line="240" w:lineRule="auto"/>
      </w:pPr>
      <w:r>
        <w:separator/>
      </w:r>
    </w:p>
  </w:footnote>
  <w:footnote w:type="continuationSeparator" w:id="0">
    <w:p w:rsidR="00163A29" w:rsidRDefault="00163A29" w:rsidP="0010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CF" w:rsidRDefault="001002C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-685800</wp:posOffset>
          </wp:positionH>
          <wp:positionV relativeFrom="paragraph">
            <wp:posOffset>-838835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1002CF"/>
    <w:rsid w:val="00163A29"/>
    <w:rsid w:val="0028374A"/>
    <w:rsid w:val="003E08F3"/>
    <w:rsid w:val="00411913"/>
    <w:rsid w:val="00497A6F"/>
    <w:rsid w:val="005E1F73"/>
    <w:rsid w:val="00662D31"/>
    <w:rsid w:val="006E35AE"/>
    <w:rsid w:val="00792973"/>
    <w:rsid w:val="007F5FF1"/>
    <w:rsid w:val="008D7394"/>
    <w:rsid w:val="00997768"/>
    <w:rsid w:val="00A95D05"/>
    <w:rsid w:val="00C825D4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2CF"/>
  </w:style>
  <w:style w:type="paragraph" w:styleId="Rodap">
    <w:name w:val="footer"/>
    <w:basedOn w:val="Normal"/>
    <w:link w:val="Rodap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AB07-D9A2-4456-8BB5-159E862B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9</cp:revision>
  <dcterms:created xsi:type="dcterms:W3CDTF">2018-07-10T13:56:00Z</dcterms:created>
  <dcterms:modified xsi:type="dcterms:W3CDTF">2018-07-10T17:59:00Z</dcterms:modified>
</cp:coreProperties>
</file>